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C0C0C"/>
          <w:spacing w:val="12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全市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家朋友们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的一封信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尊敬的企业家们：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近年来，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货币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政策持续发力，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淄博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市企业贷款利率已处于历史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最低水平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，但企业融资过程中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仍存在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非利息费用不清晰、不透明的问题。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人民银行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及省分行工作安排，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2025年7月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淄博市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在全市金融机构开展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明示企业贷款综合融资成本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衷心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期望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您积极参与，助力我市打造“融资费用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清楚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，各项收费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”的良好金融生态。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明示工作要求银行向企业清晰、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全面、标准地展示融资所涉及的全部成本，不仅包括贷款利息，还包括评估费、登记费、保险费、担保费等各项非利息费用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，能够帮助您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理清</w:t>
      </w:r>
      <w:r>
        <w:rPr>
          <w:rFonts w:hint="eastAsia" w:ascii="仿宋_GB2312" w:hAnsi="仿宋_GB2312" w:eastAsia="仿宋_GB2312" w:cs="仿宋_GB2312"/>
          <w:sz w:val="32"/>
          <w:szCs w:val="32"/>
        </w:rPr>
        <w:t>成本明细账，充分保障知情权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，也便于您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在“明底数”的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前提下，更好地享受优惠政策，合理降低融资成本。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需要说明的是，您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</w:t>
      </w:r>
      <w:r>
        <w:rPr>
          <w:rFonts w:hint="eastAsia" w:ascii="仿宋_GB2312" w:hAnsi="仿宋_GB2312" w:eastAsia="仿宋_GB2312" w:cs="仿宋_GB2312"/>
          <w:sz w:val="32"/>
          <w:szCs w:val="32"/>
        </w:rPr>
        <w:t>报的信息仅用于政策分析参考，不作为贷款审批依据，不影响企业授信及贷后管理。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恳请您积极参与，认真填写“贷款明白纸”并及时反馈融资过程中的问题与建议。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让我们携手共进，推动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企业融资更安心、更便捷、更高效，共同为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淄博经济高质量发展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贡献更多金融力量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中国人民银行淄博市分行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D3835"/>
    <w:rsid w:val="08D44691"/>
    <w:rsid w:val="10151B15"/>
    <w:rsid w:val="1D1D2014"/>
    <w:rsid w:val="34B03786"/>
    <w:rsid w:val="4618114C"/>
    <w:rsid w:val="4A107AC2"/>
    <w:rsid w:val="4BBEA48A"/>
    <w:rsid w:val="57FFC233"/>
    <w:rsid w:val="5AF812CE"/>
    <w:rsid w:val="6E894918"/>
    <w:rsid w:val="73AF189C"/>
    <w:rsid w:val="7E4FFCC6"/>
    <w:rsid w:val="F75F5495"/>
    <w:rsid w:val="FE36A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448</Characters>
  <Lines>0</Lines>
  <Paragraphs>0</Paragraphs>
  <TotalTime>288</TotalTime>
  <ScaleCrop>false</ScaleCrop>
  <LinksUpToDate>false</LinksUpToDate>
  <CharactersWithSpaces>503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2025-05-22T17:18:00Z</dcterms:created>
  <dc:creator>zzrh</dc:creator>
  <cp:lastModifiedBy>Lenovo</cp:lastModifiedBy>
  <cp:lastPrinted>2025-12-06T19:34:00Z</cp:lastPrinted>
  <dcterms:modified xsi:type="dcterms:W3CDTF">2026-03-25T01:18:32Z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6BA82F1F6C1A74151E689E69918AD6DD</vt:lpwstr>
  </property>
  <property fmtid="{D5CDD505-2E9C-101B-9397-08002B2CF9AE}" pid="4" name="KSOTemplateDocerSaveRecord">
    <vt:lpwstr>eyJoZGlkIjoiNmJjMjg4YTg4MWNjOGFkMzA4ZjE2MmZjMzBjNDQ5YjYiLCJ1c2VySWQiOiIzMDUwMjk5MTkifQ==</vt:lpwstr>
  </property>
</Properties>
</file>